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2227" w14:textId="0DE10DF9" w:rsidR="009B485C" w:rsidRDefault="00A2238B" w:rsidP="009B48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Bring </w:t>
      </w:r>
      <w:r w:rsidR="00F24913">
        <w:rPr>
          <w:rFonts w:ascii="Arial" w:eastAsia="Times New Roman" w:hAnsi="Arial" w:cs="Arial"/>
          <w:b/>
          <w:bCs/>
          <w:sz w:val="28"/>
          <w:szCs w:val="28"/>
        </w:rPr>
        <w:t>Writing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to Life With an Author Visit</w:t>
      </w:r>
    </w:p>
    <w:p w14:paraId="43FB2662" w14:textId="77777777" w:rsidR="009B485C" w:rsidRDefault="009B485C" w:rsidP="009B48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4FC4CE1" w14:textId="1F543F77" w:rsidR="009B485C" w:rsidRPr="007F00A0" w:rsidRDefault="009B485C" w:rsidP="009B485C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Rebecca Langston-George 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is the author of 1</w:t>
      </w:r>
      <w:r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5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nonfiction books for children including </w:t>
      </w:r>
      <w:r w:rsidRPr="001D0DAD">
        <w:rPr>
          <w:rStyle w:val="Emphasis"/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For the Right to Learn: Malala Yousafzai's Story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, and </w:t>
      </w:r>
      <w:r w:rsidRPr="001D0DAD">
        <w:rPr>
          <w:rStyle w:val="Emphasis"/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The Booth Brothers: Drama, </w:t>
      </w:r>
      <w:proofErr w:type="gramStart"/>
      <w:r w:rsidRPr="001D0DAD">
        <w:rPr>
          <w:rStyle w:val="Emphasis"/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Fame</w:t>
      </w:r>
      <w:proofErr w:type="gramEnd"/>
      <w:r w:rsidRPr="001D0DAD">
        <w:rPr>
          <w:rStyle w:val="Emphasis"/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and the Death of President Lincoln.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She holds a Master of Education degree</w:t>
      </w:r>
      <w:r w:rsidR="008C3422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and 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recently retired from teaching. S</w:t>
      </w:r>
      <w:r w:rsidR="00B06DD0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erving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as the </w:t>
      </w:r>
      <w:r w:rsidR="00B06DD0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R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egional Advisor for the Society of Children's Book Writers and Illustrators (SCBWI CenCal), </w:t>
      </w:r>
      <w:r w:rsidR="00B06DD0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she 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help</w:t>
      </w:r>
      <w:r w:rsidR="00B06DD0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s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 other writers learn the craft</w:t>
      </w:r>
      <w:r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>, and serves on the board of the California Reading Association</w:t>
      </w:r>
      <w:r w:rsidRPr="001D0DAD">
        <w:rPr>
          <w:rFonts w:ascii="Arial" w:hAnsi="Arial" w:cs="Arial"/>
          <w:b/>
          <w:bCs/>
          <w:color w:val="6D6D6D"/>
          <w:sz w:val="18"/>
          <w:szCs w:val="18"/>
          <w:shd w:val="clear" w:color="auto" w:fill="FFFFFF"/>
        </w:rPr>
        <w:t xml:space="preserve">. </w:t>
      </w:r>
    </w:p>
    <w:p w14:paraId="2E1E0DF6" w14:textId="77777777" w:rsidR="009B485C" w:rsidRPr="007F00A0" w:rsidRDefault="009B485C" w:rsidP="009B485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</w:rPr>
        <w:t> </w:t>
      </w:r>
    </w:p>
    <w:p w14:paraId="520A4F03" w14:textId="77777777" w:rsidR="009B485C" w:rsidRPr="007F00A0" w:rsidRDefault="009B485C" w:rsidP="009B485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  <w:b/>
          <w:bCs/>
          <w:u w:val="single"/>
        </w:rPr>
        <w:t xml:space="preserve">Playing with </w:t>
      </w:r>
      <w:proofErr w:type="gramStart"/>
      <w:r w:rsidRPr="007F00A0">
        <w:rPr>
          <w:rFonts w:ascii="Arial" w:eastAsia="Times New Roman" w:hAnsi="Arial" w:cs="Arial"/>
          <w:b/>
          <w:bCs/>
          <w:u w:val="single"/>
        </w:rPr>
        <w:t>Poetry  GRADES</w:t>
      </w:r>
      <w:proofErr w:type="gramEnd"/>
      <w:r w:rsidRPr="007F00A0">
        <w:rPr>
          <w:rFonts w:ascii="Arial" w:eastAsia="Times New Roman" w:hAnsi="Arial" w:cs="Arial"/>
          <w:b/>
          <w:bCs/>
          <w:u w:val="single"/>
        </w:rPr>
        <w:t xml:space="preserve"> TK-1</w:t>
      </w:r>
      <w:r w:rsidRPr="007F00A0">
        <w:rPr>
          <w:rFonts w:ascii="Arial" w:eastAsia="Times New Roman" w:hAnsi="Arial" w:cs="Arial"/>
        </w:rPr>
        <w:t> </w:t>
      </w:r>
    </w:p>
    <w:p w14:paraId="618F89EC" w14:textId="2964DE1D" w:rsidR="009B485C" w:rsidRPr="008B52DA" w:rsidRDefault="009B485C" w:rsidP="002034A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</w:rPr>
        <w:t> </w:t>
      </w:r>
      <w:r w:rsidRPr="008B52DA">
        <w:rPr>
          <w:rFonts w:ascii="Arial" w:eastAsia="Times New Roman" w:hAnsi="Arial" w:cs="Arial"/>
          <w:sz w:val="18"/>
          <w:szCs w:val="18"/>
        </w:rPr>
        <w:t xml:space="preserve">A fast-paced, interactive </w:t>
      </w:r>
      <w:proofErr w:type="gramStart"/>
      <w:r w:rsidRPr="008B52DA">
        <w:rPr>
          <w:rFonts w:ascii="Arial" w:eastAsia="Times New Roman" w:hAnsi="Arial" w:cs="Arial"/>
          <w:sz w:val="18"/>
          <w:szCs w:val="18"/>
        </w:rPr>
        <w:t>2</w:t>
      </w:r>
      <w:r w:rsidR="00FB4E13" w:rsidRPr="008B52DA">
        <w:rPr>
          <w:rFonts w:ascii="Arial" w:eastAsia="Times New Roman" w:hAnsi="Arial" w:cs="Arial"/>
          <w:sz w:val="18"/>
          <w:szCs w:val="18"/>
        </w:rPr>
        <w:t>5</w:t>
      </w:r>
      <w:r w:rsidRPr="008B52DA">
        <w:rPr>
          <w:rFonts w:ascii="Arial" w:eastAsia="Times New Roman" w:hAnsi="Arial" w:cs="Arial"/>
          <w:sz w:val="18"/>
          <w:szCs w:val="18"/>
        </w:rPr>
        <w:t xml:space="preserve"> minute</w:t>
      </w:r>
      <w:proofErr w:type="gramEnd"/>
      <w:r w:rsidRPr="008B52DA">
        <w:rPr>
          <w:rFonts w:ascii="Arial" w:eastAsia="Times New Roman" w:hAnsi="Arial" w:cs="Arial"/>
          <w:sz w:val="18"/>
          <w:szCs w:val="18"/>
        </w:rPr>
        <w:t xml:space="preserve"> assembly on poetry with props &amp; plenty of wiggle time. Students will leave with strategies to help them write about the world around them. </w:t>
      </w:r>
    </w:p>
    <w:p w14:paraId="5AAB0AF5" w14:textId="77777777" w:rsidR="009B485C" w:rsidRPr="007F00A0" w:rsidRDefault="009B485C" w:rsidP="009B485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ED04C3E" w14:textId="6E8EA786" w:rsidR="009B485C" w:rsidRPr="007F00A0" w:rsidRDefault="009B485C" w:rsidP="00C534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  <w:b/>
          <w:bCs/>
          <w:u w:val="single"/>
        </w:rPr>
        <w:t>Biographies: Let’s Hear it for Heroes   GRADES 2-6</w:t>
      </w:r>
    </w:p>
    <w:p w14:paraId="3B3C297A" w14:textId="445ADFBC" w:rsidR="009B485C" w:rsidRPr="008B52DA" w:rsidRDefault="009B485C" w:rsidP="005E06E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</w:rPr>
        <w:t> </w:t>
      </w:r>
      <w:r w:rsidRPr="008B52DA">
        <w:rPr>
          <w:rFonts w:ascii="Arial" w:eastAsia="Times New Roman" w:hAnsi="Arial" w:cs="Arial"/>
          <w:sz w:val="18"/>
          <w:szCs w:val="18"/>
        </w:rPr>
        <w:t xml:space="preserve">A thought-provoking </w:t>
      </w:r>
      <w:proofErr w:type="gramStart"/>
      <w:r w:rsidRPr="008B52DA">
        <w:rPr>
          <w:rFonts w:ascii="Arial" w:eastAsia="Times New Roman" w:hAnsi="Arial" w:cs="Arial"/>
          <w:sz w:val="18"/>
          <w:szCs w:val="18"/>
        </w:rPr>
        <w:t>40 minute</w:t>
      </w:r>
      <w:proofErr w:type="gramEnd"/>
      <w:r w:rsidRPr="008B52DA">
        <w:rPr>
          <w:rFonts w:ascii="Arial" w:eastAsia="Times New Roman" w:hAnsi="Arial" w:cs="Arial"/>
          <w:sz w:val="18"/>
          <w:szCs w:val="18"/>
        </w:rPr>
        <w:t xml:space="preserve"> assembly on Malala Yousafzai, Cesar Chavez &amp; Charles Loring Brace (founder of the Orphan Trains) on how one person (YOU) can make a difference.  Features standards-based writing tips</w:t>
      </w:r>
      <w:r w:rsidR="006F7347" w:rsidRPr="008B52DA">
        <w:rPr>
          <w:rFonts w:ascii="Arial" w:eastAsia="Times New Roman" w:hAnsi="Arial" w:cs="Arial"/>
          <w:sz w:val="18"/>
          <w:szCs w:val="18"/>
        </w:rPr>
        <w:t>.</w:t>
      </w:r>
    </w:p>
    <w:p w14:paraId="0E100E6E" w14:textId="77777777" w:rsidR="009B485C" w:rsidRPr="007F00A0" w:rsidRDefault="009B485C" w:rsidP="009B485C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9065506" w14:textId="77777777" w:rsidR="009B485C" w:rsidRPr="007F00A0" w:rsidRDefault="009B485C" w:rsidP="00C534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</w:rPr>
      </w:pPr>
      <w:r w:rsidRPr="007F00A0">
        <w:rPr>
          <w:rFonts w:ascii="Arial" w:eastAsia="Times New Roman" w:hAnsi="Arial" w:cs="Arial"/>
          <w:b/>
          <w:bCs/>
          <w:u w:val="single"/>
        </w:rPr>
        <w:t xml:space="preserve">All the Drama, Fame and Dirt </w:t>
      </w:r>
      <w:r w:rsidRPr="003F27AE">
        <w:rPr>
          <w:rFonts w:ascii="Arial" w:eastAsia="Times New Roman" w:hAnsi="Arial" w:cs="Arial"/>
          <w:b/>
          <w:bCs/>
          <w:u w:val="single"/>
        </w:rPr>
        <w:t>B</w:t>
      </w:r>
      <w:r w:rsidRPr="007F00A0">
        <w:rPr>
          <w:rFonts w:ascii="Arial" w:eastAsia="Times New Roman" w:hAnsi="Arial" w:cs="Arial"/>
          <w:b/>
          <w:bCs/>
          <w:u w:val="single"/>
        </w:rPr>
        <w:t xml:space="preserve">ehind the </w:t>
      </w:r>
      <w:proofErr w:type="gramStart"/>
      <w:r w:rsidRPr="007F00A0">
        <w:rPr>
          <w:rFonts w:ascii="Arial" w:eastAsia="Times New Roman" w:hAnsi="Arial" w:cs="Arial"/>
          <w:b/>
          <w:bCs/>
          <w:u w:val="single"/>
        </w:rPr>
        <w:t>History  GRADES</w:t>
      </w:r>
      <w:proofErr w:type="gramEnd"/>
      <w:r w:rsidRPr="007F00A0">
        <w:rPr>
          <w:rFonts w:ascii="Arial" w:eastAsia="Times New Roman" w:hAnsi="Arial" w:cs="Arial"/>
          <w:b/>
          <w:bCs/>
          <w:u w:val="single"/>
        </w:rPr>
        <w:t xml:space="preserve"> </w:t>
      </w:r>
      <w:r w:rsidRPr="003F27AE">
        <w:rPr>
          <w:rFonts w:ascii="Arial" w:eastAsia="Times New Roman" w:hAnsi="Arial" w:cs="Arial"/>
          <w:b/>
          <w:bCs/>
          <w:u w:val="single"/>
        </w:rPr>
        <w:t>6</w:t>
      </w:r>
      <w:r w:rsidRPr="007F00A0">
        <w:rPr>
          <w:rFonts w:ascii="Arial" w:eastAsia="Times New Roman" w:hAnsi="Arial" w:cs="Arial"/>
          <w:b/>
          <w:bCs/>
          <w:u w:val="single"/>
        </w:rPr>
        <w:t>-12</w:t>
      </w:r>
      <w:r w:rsidRPr="007F00A0">
        <w:rPr>
          <w:rFonts w:ascii="Arial" w:eastAsia="Times New Roman" w:hAnsi="Arial" w:cs="Arial"/>
        </w:rPr>
        <w:t> </w:t>
      </w:r>
    </w:p>
    <w:p w14:paraId="34CACB12" w14:textId="1D55AE95" w:rsidR="009B485C" w:rsidRDefault="009B485C" w:rsidP="005E06EC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7F00A0">
        <w:rPr>
          <w:rFonts w:ascii="Arial" w:eastAsia="Times New Roman" w:hAnsi="Arial" w:cs="Arial"/>
        </w:rPr>
        <w:t> </w:t>
      </w:r>
      <w:r w:rsidRPr="008B52DA">
        <w:rPr>
          <w:rFonts w:ascii="Arial" w:eastAsia="Times New Roman" w:hAnsi="Arial" w:cs="Arial"/>
          <w:sz w:val="18"/>
          <w:szCs w:val="18"/>
        </w:rPr>
        <w:t>A lively</w:t>
      </w:r>
      <w:r w:rsidR="00822D64" w:rsidRPr="008B52DA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822D64" w:rsidRPr="008B52DA">
        <w:rPr>
          <w:rFonts w:ascii="Arial" w:eastAsia="Times New Roman" w:hAnsi="Arial" w:cs="Arial"/>
          <w:sz w:val="18"/>
          <w:szCs w:val="18"/>
        </w:rPr>
        <w:t>40 minute</w:t>
      </w:r>
      <w:proofErr w:type="gramEnd"/>
      <w:r w:rsidRPr="008B52DA">
        <w:rPr>
          <w:rFonts w:ascii="Arial" w:eastAsia="Times New Roman" w:hAnsi="Arial" w:cs="Arial"/>
          <w:sz w:val="18"/>
          <w:szCs w:val="18"/>
        </w:rPr>
        <w:t xml:space="preserve"> assembly focused on the brothers Booth and their relationship with one another, President Lincoln, and the Civil War.</w:t>
      </w:r>
      <w:r w:rsidR="00485364" w:rsidRPr="008B52DA">
        <w:rPr>
          <w:rFonts w:ascii="Arial" w:eastAsia="Times New Roman" w:hAnsi="Arial" w:cs="Arial"/>
          <w:sz w:val="18"/>
          <w:szCs w:val="18"/>
        </w:rPr>
        <w:t xml:space="preserve"> </w:t>
      </w:r>
      <w:r w:rsidRPr="008B52DA">
        <w:rPr>
          <w:rFonts w:ascii="Arial" w:eastAsia="Times New Roman" w:hAnsi="Arial" w:cs="Arial"/>
          <w:sz w:val="18"/>
          <w:szCs w:val="18"/>
        </w:rPr>
        <w:t>Features writing tips</w:t>
      </w:r>
      <w:r w:rsidR="00E67E64" w:rsidRPr="008B52DA">
        <w:rPr>
          <w:rFonts w:ascii="Arial" w:eastAsia="Times New Roman" w:hAnsi="Arial" w:cs="Arial"/>
          <w:sz w:val="18"/>
          <w:szCs w:val="18"/>
        </w:rPr>
        <w:t xml:space="preserve"> </w:t>
      </w:r>
      <w:r w:rsidRPr="008B52DA">
        <w:rPr>
          <w:rFonts w:ascii="Arial" w:eastAsia="Times New Roman" w:hAnsi="Arial" w:cs="Arial"/>
          <w:sz w:val="18"/>
          <w:szCs w:val="18"/>
        </w:rPr>
        <w:t>and how to apply the lessons writers learn from rejection</w:t>
      </w:r>
      <w:r w:rsidR="00E67E64" w:rsidRPr="008B52DA">
        <w:rPr>
          <w:rFonts w:ascii="Arial" w:eastAsia="Times New Roman" w:hAnsi="Arial" w:cs="Arial"/>
          <w:sz w:val="18"/>
          <w:szCs w:val="18"/>
        </w:rPr>
        <w:t xml:space="preserve"> </w:t>
      </w:r>
      <w:r w:rsidRPr="008B52DA">
        <w:rPr>
          <w:rFonts w:ascii="Arial" w:eastAsia="Times New Roman" w:hAnsi="Arial" w:cs="Arial"/>
          <w:sz w:val="18"/>
          <w:szCs w:val="18"/>
        </w:rPr>
        <w:t>to persevere and achieve life goals</w:t>
      </w:r>
      <w:r w:rsidRPr="007F00A0">
        <w:rPr>
          <w:rFonts w:ascii="Arial" w:eastAsia="Times New Roman" w:hAnsi="Arial" w:cs="Arial"/>
        </w:rPr>
        <w:t>.  </w:t>
      </w:r>
    </w:p>
    <w:p w14:paraId="2EACF8CD" w14:textId="77777777" w:rsidR="009742F1" w:rsidRDefault="009742F1" w:rsidP="005E06EC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1D41921" w14:textId="77777777" w:rsidR="00A92D87" w:rsidRDefault="00A92D87" w:rsidP="005E06EC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75"/>
        <w:gridCol w:w="3235"/>
      </w:tblGrid>
      <w:tr w:rsidR="00281037" w14:paraId="056FF514" w14:textId="77777777" w:rsidTr="00F42BF3">
        <w:tc>
          <w:tcPr>
            <w:tcW w:w="3440" w:type="dxa"/>
          </w:tcPr>
          <w:p w14:paraId="42D4F2F0" w14:textId="7EAC33B0" w:rsidR="00A92D87" w:rsidRDefault="00A92D87" w:rsidP="007376B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14:ligatures w14:val="standardContextual"/>
              </w:rPr>
              <w:drawing>
                <wp:inline distT="0" distB="0" distL="0" distR="0" wp14:anchorId="2F47E9B0" wp14:editId="4F841FAD">
                  <wp:extent cx="2047632" cy="1535723"/>
                  <wp:effectExtent l="0" t="0" r="0" b="7620"/>
                  <wp:docPr id="2525953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95387" name="Picture 25259538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17" cy="155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14:paraId="7E78AE83" w14:textId="13569235" w:rsidR="00A92D87" w:rsidRDefault="005B6D77" w:rsidP="007376B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14:ligatures w14:val="standardContextual"/>
              </w:rPr>
              <w:drawing>
                <wp:inline distT="0" distB="0" distL="0" distR="0" wp14:anchorId="7B33B5EB" wp14:editId="0223AA0D">
                  <wp:extent cx="1172307" cy="1505964"/>
                  <wp:effectExtent l="0" t="0" r="8890" b="0"/>
                  <wp:docPr id="574154498" name="Picture 6" descr="A book cover of a child holding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54498" name="Picture 6" descr="A book cover of a child holding a book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47" cy="152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14:paraId="76CBD9D0" w14:textId="5AB883C9" w:rsidR="00A92D87" w:rsidRDefault="005B6D77" w:rsidP="007376B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14:ligatures w14:val="standardContextual"/>
              </w:rPr>
              <w:drawing>
                <wp:inline distT="0" distB="0" distL="0" distR="0" wp14:anchorId="73A4ADAD" wp14:editId="0FA7C920">
                  <wp:extent cx="1570354" cy="1576754"/>
                  <wp:effectExtent l="0" t="0" r="0" b="4445"/>
                  <wp:docPr id="1056277573" name="Picture 4" descr="A group of children standing in front of a projecto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77573" name="Picture 4" descr="A group of children standing in front of a projector scree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32" cy="162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F6040" w14:textId="1537E71A" w:rsidR="001F2F1F" w:rsidRPr="005404C9" w:rsidRDefault="001F2F1F" w:rsidP="005E06E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14:paraId="3AD3B5C2" w14:textId="7A84EAD5" w:rsidR="00DC65A0" w:rsidRPr="008533DB" w:rsidRDefault="00BF3B22" w:rsidP="00DC65A0">
      <w:pPr>
        <w:spacing w:after="0" w:line="240" w:lineRule="auto"/>
        <w:jc w:val="center"/>
        <w:textAlignment w:val="baseline"/>
        <w:rPr>
          <w:rFonts w:ascii="Arial" w:hAnsi="Arial" w:cs="Arial"/>
          <w:color w:val="002060"/>
          <w:sz w:val="16"/>
          <w:szCs w:val="16"/>
          <w:shd w:val="clear" w:color="auto" w:fill="FFFFFF"/>
        </w:rPr>
      </w:pPr>
      <w:r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"Vibrant </w:t>
      </w:r>
      <w:r w:rsidR="008533DB"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and</w:t>
      </w:r>
      <w:r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 engaging are the two best descriptors for presentations by Rebecca Langston-George. This educator </w:t>
      </w:r>
      <w:r w:rsidR="008533DB"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and</w:t>
      </w:r>
      <w:r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 author </w:t>
      </w:r>
      <w:proofErr w:type="gramStart"/>
      <w:r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combines</w:t>
      </w:r>
      <w:proofErr w:type="gramEnd"/>
      <w:r w:rsidRPr="008533DB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 xml:space="preserve"> her experiences to thoroughly delight audiences ranging from students to adults."</w:t>
      </w:r>
      <w:r w:rsidRPr="003B0FBB">
        <w:rPr>
          <w:rFonts w:ascii="Arial" w:hAnsi="Arial" w:cs="Arial"/>
          <w:color w:val="002060"/>
          <w:sz w:val="18"/>
          <w:szCs w:val="18"/>
          <w:shd w:val="clear" w:color="auto" w:fill="FFFFFF"/>
        </w:rPr>
        <w:br/>
      </w:r>
      <w:r w:rsidRPr="008533DB">
        <w:rPr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Sandra Yoon, Former Coordinator of Library Media Services, Bakersfield City School District, </w:t>
      </w:r>
    </w:p>
    <w:p w14:paraId="62DD40F6" w14:textId="7E9F2823" w:rsidR="009B485C" w:rsidRDefault="00BF3B22" w:rsidP="003B0FBB">
      <w:pPr>
        <w:spacing w:after="0" w:line="240" w:lineRule="auto"/>
        <w:jc w:val="center"/>
        <w:textAlignment w:val="baseline"/>
        <w:rPr>
          <w:rFonts w:ascii="Arial" w:hAnsi="Arial" w:cs="Arial"/>
          <w:color w:val="002060"/>
          <w:sz w:val="18"/>
          <w:szCs w:val="18"/>
          <w:shd w:val="clear" w:color="auto" w:fill="FFFFFF"/>
        </w:rPr>
      </w:pPr>
      <w:r w:rsidRPr="008533DB">
        <w:rPr>
          <w:rFonts w:ascii="Arial" w:hAnsi="Arial" w:cs="Arial"/>
          <w:color w:val="002060"/>
          <w:sz w:val="16"/>
          <w:szCs w:val="16"/>
          <w:shd w:val="clear" w:color="auto" w:fill="FFFFFF"/>
        </w:rPr>
        <w:t>Past-President California School Library Association</w:t>
      </w:r>
    </w:p>
    <w:p w14:paraId="05C1B7CD" w14:textId="77777777" w:rsidR="003B0FBB" w:rsidRPr="003B0FBB" w:rsidRDefault="003B0FBB" w:rsidP="003B0FB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</w:p>
    <w:p w14:paraId="5D120BE3" w14:textId="77777777" w:rsidR="009B485C" w:rsidRDefault="009B485C" w:rsidP="009B48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5035DB">
        <w:rPr>
          <w:rFonts w:ascii="Arial" w:eastAsia="Times New Roman" w:hAnsi="Arial" w:cs="Arial"/>
          <w:b/>
          <w:bCs/>
          <w:sz w:val="28"/>
          <w:szCs w:val="28"/>
        </w:rPr>
        <w:t>Prices for the 2023-2024 School Year</w:t>
      </w:r>
    </w:p>
    <w:p w14:paraId="7EA802F6" w14:textId="77777777" w:rsidR="003B0FBB" w:rsidRDefault="003B0FBB" w:rsidP="009B48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14:paraId="1DD08667" w14:textId="77777777" w:rsidR="009976CE" w:rsidRDefault="00305A1A" w:rsidP="00305A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  <w:r w:rsidRPr="007D79FD">
        <w:rPr>
          <w:rFonts w:ascii="Arial" w:eastAsia="Times New Roman" w:hAnsi="Arial" w:cs="Arial"/>
          <w:sz w:val="16"/>
          <w:szCs w:val="16"/>
        </w:rPr>
        <w:t xml:space="preserve">Overnight hotel </w:t>
      </w:r>
      <w:r>
        <w:rPr>
          <w:rFonts w:ascii="Arial" w:eastAsia="Times New Roman" w:hAnsi="Arial" w:cs="Arial"/>
          <w:sz w:val="16"/>
          <w:szCs w:val="16"/>
        </w:rPr>
        <w:t>&amp;</w:t>
      </w:r>
      <w:r w:rsidRPr="007D79FD">
        <w:rPr>
          <w:rFonts w:ascii="Arial" w:eastAsia="Times New Roman" w:hAnsi="Arial" w:cs="Arial"/>
          <w:sz w:val="16"/>
          <w:szCs w:val="16"/>
        </w:rPr>
        <w:t xml:space="preserve"> mileage reimbursement required for visits outside Kern or Ventura Counties.</w:t>
      </w:r>
    </w:p>
    <w:p w14:paraId="185EDA3C" w14:textId="4C0606C2" w:rsidR="009B485C" w:rsidRPr="00C60537" w:rsidRDefault="00C60537" w:rsidP="00305A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</w:rPr>
      </w:pPr>
      <w:r w:rsidRPr="00C60537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="009976CE" w:rsidRPr="00C60537">
        <w:rPr>
          <w:rFonts w:ascii="Arial" w:eastAsia="Times New Roman" w:hAnsi="Arial" w:cs="Arial"/>
          <w:b/>
          <w:bCs/>
          <w:sz w:val="16"/>
          <w:szCs w:val="16"/>
        </w:rPr>
        <w:t>I’m also available to teach</w:t>
      </w:r>
      <w:r w:rsidR="00305A1A" w:rsidRPr="00C60537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9976CE" w:rsidRPr="00C60537">
        <w:rPr>
          <w:rFonts w:ascii="Arial" w:eastAsia="Times New Roman" w:hAnsi="Arial" w:cs="Arial"/>
          <w:b/>
          <w:bCs/>
          <w:sz w:val="16"/>
          <w:szCs w:val="16"/>
        </w:rPr>
        <w:t xml:space="preserve">professional development sessions on classroom writing </w:t>
      </w:r>
      <w:proofErr w:type="gramStart"/>
      <w:r w:rsidR="009976CE" w:rsidRPr="00C60537">
        <w:rPr>
          <w:rFonts w:ascii="Arial" w:eastAsia="Times New Roman" w:hAnsi="Arial" w:cs="Arial"/>
          <w:b/>
          <w:bCs/>
          <w:sz w:val="16"/>
          <w:szCs w:val="16"/>
        </w:rPr>
        <w:t>instruction</w:t>
      </w:r>
      <w:r w:rsidRPr="00C60537">
        <w:rPr>
          <w:rFonts w:ascii="Arial" w:eastAsia="Times New Roman" w:hAnsi="Arial" w:cs="Arial"/>
          <w:b/>
          <w:bCs/>
          <w:sz w:val="16"/>
          <w:szCs w:val="16"/>
        </w:rPr>
        <w:t>.*</w:t>
      </w:r>
      <w:proofErr w:type="gramEnd"/>
    </w:p>
    <w:p w14:paraId="18CDE692" w14:textId="77777777" w:rsidR="009742F1" w:rsidRDefault="009742F1" w:rsidP="00C60537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5D85815E" w14:textId="77777777" w:rsidR="003B0FBB" w:rsidRPr="00305A1A" w:rsidRDefault="003B0FBB" w:rsidP="00305A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</w:rPr>
      </w:pPr>
    </w:p>
    <w:tbl>
      <w:tblPr>
        <w:tblW w:w="932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05"/>
        <w:gridCol w:w="3105"/>
      </w:tblGrid>
      <w:tr w:rsidR="009B485C" w:rsidRPr="007F00A0" w14:paraId="6AADFA57" w14:textId="77777777" w:rsidTr="001B4DD5">
        <w:tc>
          <w:tcPr>
            <w:tcW w:w="3113" w:type="dxa"/>
            <w:shd w:val="clear" w:color="auto" w:fill="auto"/>
            <w:hideMark/>
          </w:tcPr>
          <w:p w14:paraId="09E6F050" w14:textId="77777777" w:rsidR="009B485C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FULL </w:t>
            </w:r>
            <w:proofErr w:type="gramStart"/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  $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1175</w:t>
            </w:r>
          </w:p>
          <w:p w14:paraId="7B9DEF98" w14:textId="77777777" w:rsidR="009B485C" w:rsidRPr="00661160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1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*Recommended*</w:t>
            </w:r>
          </w:p>
          <w:p w14:paraId="74FDA5CF" w14:textId="77777777" w:rsidR="009B485C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CEDF53" w14:textId="77777777" w:rsidR="009B485C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3 Assemblies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–OR--</w:t>
            </w:r>
          </w:p>
          <w:p w14:paraId="385A46FF" w14:textId="77777777" w:rsidR="009B485C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Assemblies + 1 writing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workshop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7A62884A" w14:textId="77777777" w:rsidR="009B485C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 &amp; A,</w:t>
            </w:r>
          </w:p>
          <w:p w14:paraId="31136F0D" w14:textId="77777777" w:rsidR="009B485C" w:rsidRPr="003F27AE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Quick class drop-in visits,</w:t>
            </w:r>
          </w:p>
          <w:p w14:paraId="0CD24E96" w14:textId="77777777" w:rsidR="009742F1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Book Signing, </w:t>
            </w:r>
          </w:p>
          <w:p w14:paraId="5386EE6A" w14:textId="17D1099F" w:rsidR="009B485C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FF930E5" w14:textId="7A167BAB" w:rsidR="009B485C" w:rsidRPr="003F27AE" w:rsidRDefault="009B485C" w:rsidP="0056698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D5ADEA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auto"/>
            <w:hideMark/>
          </w:tcPr>
          <w:p w14:paraId="417DB310" w14:textId="77777777" w:rsidR="009B485C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HALF DAY 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725</w:t>
            </w:r>
          </w:p>
          <w:p w14:paraId="0E4B4A7A" w14:textId="77777777" w:rsidR="009B485C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974DFBE" w14:textId="77777777" w:rsidR="009B485C" w:rsidRPr="007F00A0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00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HOURS</w:t>
            </w:r>
          </w:p>
          <w:p w14:paraId="13B8696C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24B10F34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1 Assembly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(up to 200 attendees)</w:t>
            </w:r>
          </w:p>
          <w:p w14:paraId="37A115DB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1 Writing Workshop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(30 attendees)</w:t>
            </w:r>
          </w:p>
          <w:p w14:paraId="39D055D7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Book Signing </w:t>
            </w:r>
          </w:p>
          <w:p w14:paraId="0879E66F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789F52F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128FE325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05" w:type="dxa"/>
            <w:shd w:val="clear" w:color="auto" w:fill="auto"/>
            <w:hideMark/>
          </w:tcPr>
          <w:p w14:paraId="3509B877" w14:textId="77777777" w:rsidR="009B485C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EVENING FAMILY NIGHT 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50F685A5" w14:textId="77777777" w:rsidR="009B485C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C71F1AC" w14:textId="77777777" w:rsidR="009B485C" w:rsidRPr="007F00A0" w:rsidRDefault="009B485C" w:rsidP="00C43B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5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90 MINUTES </w:t>
            </w:r>
          </w:p>
          <w:p w14:paraId="5A510815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71AFFB19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 xml:space="preserve">1 Assembly </w:t>
            </w:r>
            <w:r w:rsidRPr="007F00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</w:t>
            </w:r>
            <w:r w:rsidRPr="007F00A0">
              <w:rPr>
                <w:rFonts w:ascii="Arial" w:eastAsia="Times New Roman" w:hAnsi="Arial" w:cs="Arial"/>
                <w:sz w:val="18"/>
                <w:szCs w:val="18"/>
              </w:rPr>
              <w:t xml:space="preserve"> Writing Workshop </w:t>
            </w:r>
          </w:p>
          <w:p w14:paraId="0740D663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Q &amp; A </w:t>
            </w:r>
          </w:p>
          <w:p w14:paraId="5D6D4172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Book Signing </w:t>
            </w:r>
          </w:p>
          <w:p w14:paraId="43749612" w14:textId="77777777" w:rsidR="009B485C" w:rsidRPr="007F00A0" w:rsidRDefault="009B485C" w:rsidP="00C43B0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F00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2C07A88" w14:textId="1B12A0F6" w:rsidR="006D46F8" w:rsidRPr="009742F1" w:rsidRDefault="009B485C" w:rsidP="009742F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</w:rPr>
      </w:pPr>
      <w:r w:rsidRPr="00CD184F">
        <w:rPr>
          <w:rFonts w:ascii="Arial" w:eastAsia="Times New Roman" w:hAnsi="Arial" w:cs="Arial"/>
          <w:b/>
          <w:bCs/>
          <w:sz w:val="18"/>
          <w:szCs w:val="18"/>
        </w:rPr>
        <w:t>Website</w:t>
      </w:r>
      <w:r w:rsidRPr="003F27AE">
        <w:rPr>
          <w:rFonts w:ascii="Arial" w:eastAsia="Times New Roman" w:hAnsi="Arial" w:cs="Arial"/>
          <w:sz w:val="18"/>
          <w:szCs w:val="18"/>
        </w:rPr>
        <w:t xml:space="preserve">  </w:t>
      </w:r>
      <w:hyperlink r:id="rId8" w:history="1">
        <w:r w:rsidRPr="003B0FBB">
          <w:rPr>
            <w:rStyle w:val="Hyperlink"/>
            <w:rFonts w:ascii="Arial" w:eastAsia="Times New Roman" w:hAnsi="Arial" w:cs="Arial"/>
            <w:b/>
            <w:bCs/>
            <w:color w:val="000000" w:themeColor="text1"/>
            <w:u w:val="none"/>
          </w:rPr>
          <w:t>www.rebeccalangston-george.com</w:t>
        </w:r>
      </w:hyperlink>
      <w:r w:rsidRPr="003B0FBB">
        <w:rPr>
          <w:rFonts w:ascii="Arial" w:eastAsia="Times New Roman" w:hAnsi="Arial" w:cs="Arial"/>
          <w:color w:val="000000" w:themeColor="text1"/>
        </w:rPr>
        <w:t> </w:t>
      </w:r>
      <w:r w:rsidRPr="003F27AE">
        <w:rPr>
          <w:rFonts w:ascii="Arial" w:eastAsia="Times New Roman" w:hAnsi="Arial" w:cs="Arial"/>
        </w:rPr>
        <w:t xml:space="preserve">    </w:t>
      </w:r>
      <w:r w:rsidRPr="00CD184F">
        <w:rPr>
          <w:rFonts w:ascii="Arial" w:eastAsia="Times New Roman" w:hAnsi="Arial" w:cs="Arial"/>
          <w:b/>
          <w:bCs/>
          <w:sz w:val="18"/>
          <w:szCs w:val="18"/>
        </w:rPr>
        <w:t>Email</w:t>
      </w:r>
      <w:r w:rsidRPr="00CD184F">
        <w:rPr>
          <w:rFonts w:ascii="Arial" w:eastAsia="Times New Roman" w:hAnsi="Arial" w:cs="Arial"/>
          <w:b/>
          <w:bCs/>
        </w:rPr>
        <w:t xml:space="preserve">  </w:t>
      </w:r>
      <w:hyperlink r:id="rId9" w:history="1">
        <w:r w:rsidRPr="003B0FBB">
          <w:rPr>
            <w:rStyle w:val="Hyperlink"/>
            <w:rFonts w:ascii="Arial" w:eastAsia="Times New Roman" w:hAnsi="Arial" w:cs="Arial"/>
            <w:b/>
            <w:bCs/>
            <w:color w:val="000000" w:themeColor="text1"/>
            <w:u w:val="none"/>
          </w:rPr>
          <w:t>rebeccalangstongeorge@gmail.com</w:t>
        </w:r>
      </w:hyperlink>
    </w:p>
    <w:sectPr w:rsidR="006D46F8" w:rsidRPr="0097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C"/>
    <w:rsid w:val="001B4DD5"/>
    <w:rsid w:val="001F2F1F"/>
    <w:rsid w:val="002034AE"/>
    <w:rsid w:val="00281037"/>
    <w:rsid w:val="00305A1A"/>
    <w:rsid w:val="003B0FBB"/>
    <w:rsid w:val="00485364"/>
    <w:rsid w:val="005404C9"/>
    <w:rsid w:val="0056698B"/>
    <w:rsid w:val="005B6D77"/>
    <w:rsid w:val="005E06EC"/>
    <w:rsid w:val="006D46F8"/>
    <w:rsid w:val="006F7347"/>
    <w:rsid w:val="007376BA"/>
    <w:rsid w:val="007D79FD"/>
    <w:rsid w:val="00822D64"/>
    <w:rsid w:val="008533DB"/>
    <w:rsid w:val="008B52DA"/>
    <w:rsid w:val="008C3422"/>
    <w:rsid w:val="009742F1"/>
    <w:rsid w:val="009976CE"/>
    <w:rsid w:val="009B485C"/>
    <w:rsid w:val="009C338D"/>
    <w:rsid w:val="00A2238B"/>
    <w:rsid w:val="00A92D87"/>
    <w:rsid w:val="00A93557"/>
    <w:rsid w:val="00B06DD0"/>
    <w:rsid w:val="00BF3B22"/>
    <w:rsid w:val="00C506B4"/>
    <w:rsid w:val="00C53419"/>
    <w:rsid w:val="00C60537"/>
    <w:rsid w:val="00DA76FA"/>
    <w:rsid w:val="00DC65A0"/>
    <w:rsid w:val="00DE6D3F"/>
    <w:rsid w:val="00E34C2E"/>
    <w:rsid w:val="00E67E64"/>
    <w:rsid w:val="00E77550"/>
    <w:rsid w:val="00EB6437"/>
    <w:rsid w:val="00F24913"/>
    <w:rsid w:val="00F42BF3"/>
    <w:rsid w:val="00FB4530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8550"/>
  <w15:chartTrackingRefBased/>
  <w15:docId w15:val="{DC5D9451-DF5F-460E-A8D6-38076EE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85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B485C"/>
    <w:rPr>
      <w:i/>
      <w:iCs/>
    </w:rPr>
  </w:style>
  <w:style w:type="table" w:styleId="TableGrid">
    <w:name w:val="Table Grid"/>
    <w:basedOn w:val="TableNormal"/>
    <w:uiPriority w:val="39"/>
    <w:rsid w:val="00A9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ccalangston-geor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langstongeor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A056-0696-45ED-B276-92EADB2B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Langston-George</dc:creator>
  <cp:keywords/>
  <dc:description/>
  <cp:lastModifiedBy>Rebecca Langston-George</cp:lastModifiedBy>
  <cp:revision>40</cp:revision>
  <dcterms:created xsi:type="dcterms:W3CDTF">2023-08-31T12:09:00Z</dcterms:created>
  <dcterms:modified xsi:type="dcterms:W3CDTF">2023-08-31T12:53:00Z</dcterms:modified>
</cp:coreProperties>
</file>